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sz w:val="24"/>
          <w:szCs w:val="24"/>
        </w:rPr>
      </w:pPr>
      <w:r>
        <w:rPr>
          <w:rFonts w:hint="eastAsia" w:ascii="黑体" w:hAnsi="宋体" w:eastAsia="黑体" w:cs="黑体"/>
          <w:i w:val="0"/>
          <w:iCs w:val="0"/>
          <w:color w:val="000000"/>
          <w:kern w:val="0"/>
          <w:sz w:val="36"/>
          <w:szCs w:val="36"/>
          <w:u w:val="none"/>
          <w:lang w:val="en-US" w:eastAsia="zh-CN" w:bidi="ar"/>
        </w:rPr>
        <w:t>附表</w:t>
      </w:r>
      <w:r>
        <w:rPr>
          <w:rFonts w:hint="eastAsia" w:ascii="Times New Roman" w:hAnsi="Times New Roman" w:eastAsia="黑体"/>
          <w:sz w:val="36"/>
          <w:szCs w:val="36"/>
          <w:lang w:val="en-US" w:eastAsia="zh-CN"/>
        </w:rPr>
        <w:t>二：</w:t>
      </w:r>
      <w:r>
        <w:rPr>
          <w:rFonts w:hint="eastAsia" w:ascii="Times New Roman" w:hAnsi="Times New Roman" w:eastAsia="黑体"/>
          <w:sz w:val="36"/>
          <w:szCs w:val="36"/>
        </w:rPr>
        <w:t>台州职业技术学院</w:t>
      </w:r>
      <w:r>
        <w:rPr>
          <w:rFonts w:hint="eastAsia" w:ascii="Times New Roman" w:hAnsi="Times New Roman" w:eastAsia="黑体"/>
          <w:sz w:val="36"/>
          <w:szCs w:val="36"/>
          <w:lang w:eastAsia="zh-CN"/>
        </w:rPr>
        <w:t>2024年招聘计划二</w:t>
      </w:r>
      <w:bookmarkStart w:id="0" w:name="_GoBack"/>
      <w:bookmarkEnd w:id="0"/>
    </w:p>
    <w:tbl>
      <w:tblPr>
        <w:tblStyle w:val="2"/>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
        <w:gridCol w:w="1019"/>
        <w:gridCol w:w="1266"/>
        <w:gridCol w:w="2761"/>
        <w:gridCol w:w="1437"/>
        <w:gridCol w:w="706"/>
        <w:gridCol w:w="2840"/>
        <w:gridCol w:w="1082"/>
        <w:gridCol w:w="1072"/>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blHeader/>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序号</w:t>
            </w:r>
          </w:p>
        </w:tc>
        <w:tc>
          <w:tcPr>
            <w:tcW w:w="10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部门</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岗位名称</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学科及专业（一级学科）</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学历（职称）</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人数</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其他要求</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rPr>
            </w:pPr>
            <w:r>
              <w:rPr>
                <w:rFonts w:hint="eastAsia" w:ascii="黑体" w:hAnsi="黑体" w:eastAsia="黑体" w:cs="宋体"/>
                <w:kern w:val="0"/>
                <w:sz w:val="20"/>
                <w:szCs w:val="20"/>
                <w:lang w:val="en-US" w:eastAsia="zh-CN"/>
              </w:rPr>
              <w:t>考试项目</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cs="宋体"/>
                <w:i w:val="0"/>
                <w:iCs w:val="0"/>
                <w:color w:val="000000"/>
                <w:kern w:val="0"/>
                <w:sz w:val="20"/>
                <w:szCs w:val="20"/>
                <w:u w:val="none"/>
                <w:lang w:val="en-US" w:eastAsia="zh-CN" w:bidi="ar"/>
              </w:rPr>
            </w:pPr>
            <w:r>
              <w:rPr>
                <w:rFonts w:hint="eastAsia" w:ascii="黑体" w:hAnsi="黑体" w:eastAsia="黑体" w:cs="宋体"/>
                <w:kern w:val="0"/>
                <w:sz w:val="20"/>
                <w:szCs w:val="20"/>
              </w:rPr>
              <w:t>笔试</w:t>
            </w:r>
            <w:r>
              <w:rPr>
                <w:rFonts w:hint="eastAsia" w:ascii="黑体" w:hAnsi="黑体" w:eastAsia="黑体" w:cs="宋体"/>
                <w:kern w:val="0"/>
                <w:sz w:val="20"/>
                <w:szCs w:val="20"/>
                <w:lang w:val="en-US" w:eastAsia="zh-CN"/>
              </w:rPr>
              <w:t>内容</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等线" w:hAnsi="等线" w:eastAsia="等线" w:cs="等线"/>
                <w:i w:val="0"/>
                <w:iCs w:val="0"/>
                <w:color w:val="000000"/>
                <w:kern w:val="0"/>
                <w:sz w:val="22"/>
                <w:szCs w:val="22"/>
                <w:u w:val="none"/>
                <w:lang w:val="en-US" w:eastAsia="zh-CN" w:bidi="ar"/>
              </w:rPr>
            </w:pPr>
            <w:r>
              <w:rPr>
                <w:rFonts w:hint="eastAsia" w:ascii="黑体" w:hAnsi="黑体" w:eastAsia="黑体" w:cs="宋体"/>
                <w:color w:val="000000"/>
                <w:kern w:val="0"/>
                <w:sz w:val="20"/>
                <w:szCs w:val="20"/>
              </w:rPr>
              <w:t>部门联系人</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医药学院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护理实验员</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lang w:val="en-US"/>
              </w:rPr>
            </w:pPr>
            <w:r>
              <w:rPr>
                <w:rFonts w:hint="eastAsia" w:ascii="仿宋_GB2312" w:hAnsi="仿宋_GB2312" w:eastAsia="仿宋_GB2312" w:cs="仿宋_GB2312"/>
                <w:b w:val="0"/>
                <w:bCs w:val="0"/>
                <w:i w:val="0"/>
                <w:iCs w:val="0"/>
                <w:color w:val="000000"/>
                <w:kern w:val="0"/>
                <w:sz w:val="20"/>
                <w:szCs w:val="20"/>
                <w:u w:val="none"/>
                <w:lang w:val="en-US" w:eastAsia="zh-CN" w:bidi="ar"/>
              </w:rPr>
              <w:t>护理学类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从事临床工作满二年</w:t>
            </w:r>
          </w:p>
        </w:tc>
        <w:tc>
          <w:tcPr>
            <w:tcW w:w="10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笔试40%，技能测试30%，试讲30%</w:t>
            </w:r>
          </w:p>
        </w:tc>
        <w:tc>
          <w:tcPr>
            <w:tcW w:w="10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张老师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0576-88656610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2</w:t>
            </w: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实验实训中心实验员</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化学工程与技术类、安全管理工程、安全科学与工程</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从事医药化工安全管理工作满二年</w:t>
            </w:r>
          </w:p>
        </w:tc>
        <w:tc>
          <w:tcPr>
            <w:tcW w:w="10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p>
        </w:tc>
        <w:tc>
          <w:tcPr>
            <w:tcW w:w="10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p>
        </w:tc>
        <w:tc>
          <w:tcPr>
            <w:tcW w:w="14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3</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管理学院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社区管理与服务教师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lang w:val="en-US"/>
              </w:rPr>
            </w:pPr>
            <w:r>
              <w:rPr>
                <w:rFonts w:hint="eastAsia" w:ascii="仿宋_GB2312" w:hAnsi="仿宋_GB2312" w:eastAsia="仿宋_GB2312" w:cs="仿宋_GB2312"/>
                <w:b w:val="0"/>
                <w:bCs w:val="0"/>
                <w:i w:val="0"/>
                <w:iCs w:val="0"/>
                <w:color w:val="000000"/>
                <w:kern w:val="0"/>
                <w:sz w:val="20"/>
                <w:szCs w:val="20"/>
                <w:u w:val="none"/>
                <w:lang w:val="en-US" w:eastAsia="zh-CN" w:bidi="ar"/>
              </w:rPr>
              <w:t>社会学类、公共管理类、工商管理类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且符合以下条件之一：</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1.从事社会工作实务满三年且取得高级社工师资格；</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2.省社会工作领军人才或其他同层次及以上人才。</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罗老师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0576-89039938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4</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经贸学院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电子商务教师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lang w:val="en-US"/>
              </w:rPr>
            </w:pPr>
            <w:r>
              <w:rPr>
                <w:rFonts w:hint="eastAsia" w:ascii="仿宋_GB2312" w:hAnsi="仿宋_GB2312" w:eastAsia="仿宋_GB2312" w:cs="仿宋_GB2312"/>
                <w:b w:val="0"/>
                <w:bCs w:val="0"/>
                <w:i w:val="0"/>
                <w:iCs w:val="0"/>
                <w:color w:val="000000"/>
                <w:kern w:val="0"/>
                <w:sz w:val="20"/>
                <w:szCs w:val="20"/>
                <w:u w:val="none"/>
                <w:lang w:val="en-US" w:eastAsia="zh-CN" w:bidi="ar"/>
              </w:rPr>
              <w:t>理论经济学类、应用经济学类、工商管理类、管理科学与工程类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本人或作为第一指导人指导学生获得职业院校技能大赛等相关专业技能竞赛省赛一等奖及以上。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周老师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0576-88660133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人文学院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体育教师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体育教育训练学、民族传统体育学、体育教学、运动训练</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年龄35周岁以下，且取得国家一级及以上运动员等级证书（足球、篮球、排球专项运动员等级证书可放宽至国家二级）或曾获得全国锦标赛前八名。</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陆老师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6</w:t>
            </w:r>
          </w:p>
        </w:tc>
        <w:tc>
          <w:tcPr>
            <w:tcW w:w="1019"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人文学院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美育教师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音乐学、美术学、戏剧戏曲学、舞蹈学</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年龄35周岁以下，且符合以下三项条件之一：</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1.主持市厅级及以上研究课题1项；</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2.经学校认定的二级B以上期刊发表论文1篇；</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3.本人或作为第一指导人指导学生获得职业院校技能大赛等相关专业技能竞赛省赛一等奖及以上。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陆老师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7</w:t>
            </w:r>
          </w:p>
        </w:tc>
        <w:tc>
          <w:tcPr>
            <w:tcW w:w="1019"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体育教师（玉环校区）</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体育教育训练学、民族传统体育学、体育教学、运动训练</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年龄35周岁以下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陆老师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8</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新荣记学院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酒店管理与数字化运营教师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酒店管理学</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2</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u w:val="none"/>
              </w:rPr>
            </w:pPr>
            <w:r>
              <w:rPr>
                <w:rFonts w:hint="eastAsia" w:ascii="仿宋_GB2312" w:hAnsi="仿宋_GB2312" w:eastAsia="仿宋_GB2312" w:cs="仿宋_GB2312"/>
                <w:b w:val="0"/>
                <w:bCs w:val="0"/>
                <w:i w:val="0"/>
                <w:iCs w:val="0"/>
                <w:color w:val="000000"/>
                <w:kern w:val="0"/>
                <w:sz w:val="20"/>
                <w:szCs w:val="20"/>
                <w:u w:val="none"/>
                <w:lang w:val="en-US" w:eastAsia="zh-CN" w:bidi="ar"/>
              </w:rPr>
              <w:t>本人或作为第一指导人指导学生获得职业院校技能大赛等相关专业技能竞赛省赛一等奖及以上；如本科为酒店管理专业，硕士研究生专业不限。</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纵老师</w:t>
            </w:r>
            <w:r>
              <w:rPr>
                <w:rFonts w:hint="eastAsia" w:ascii="仿宋_GB2312" w:hAnsi="仿宋_GB2312" w:eastAsia="仿宋_GB2312" w:cs="仿宋_GB2312"/>
                <w:b w:val="0"/>
                <w:bCs w:val="0"/>
                <w:i w:val="0"/>
                <w:iCs w:val="0"/>
                <w:color w:val="000000"/>
                <w:kern w:val="0"/>
                <w:sz w:val="20"/>
                <w:szCs w:val="20"/>
                <w:u w:val="none"/>
                <w:lang w:val="en-US" w:eastAsia="zh-CN" w:bidi="ar"/>
              </w:rPr>
              <w:br w:type="textWrapping"/>
            </w:r>
            <w:r>
              <w:rPr>
                <w:rFonts w:hint="eastAsia" w:ascii="仿宋_GB2312" w:hAnsi="仿宋_GB2312" w:eastAsia="仿宋_GB2312" w:cs="仿宋_GB2312"/>
                <w:b w:val="0"/>
                <w:bCs w:val="0"/>
                <w:i w:val="0"/>
                <w:iCs w:val="0"/>
                <w:color w:val="000000"/>
                <w:kern w:val="0"/>
                <w:sz w:val="20"/>
                <w:szCs w:val="20"/>
                <w:u w:val="none"/>
                <w:lang w:val="en-US" w:eastAsia="zh-CN" w:bidi="ar"/>
              </w:rPr>
              <w:t>0576-88661287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6483"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小计</w:t>
            </w:r>
          </w:p>
        </w:tc>
        <w:tc>
          <w:tcPr>
            <w:tcW w:w="70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6483"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rPr>
                <w:rFonts w:hint="eastAsia" w:ascii="等线" w:hAnsi="等线" w:eastAsia="等线" w:cs="等线"/>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N2NlNmZlNDg3YmE0ZjkxN2E2OGUwZDk4MDgxMzkifQ=="/>
  </w:docVars>
  <w:rsids>
    <w:rsidRoot w:val="2AE75B0E"/>
    <w:rsid w:val="050F7B9A"/>
    <w:rsid w:val="0C916F6C"/>
    <w:rsid w:val="130917CA"/>
    <w:rsid w:val="195A7CBE"/>
    <w:rsid w:val="1EA47B9E"/>
    <w:rsid w:val="29E97C6F"/>
    <w:rsid w:val="2AE75B0E"/>
    <w:rsid w:val="44C30516"/>
    <w:rsid w:val="46002950"/>
    <w:rsid w:val="51050CAB"/>
    <w:rsid w:val="5A982FFC"/>
    <w:rsid w:val="5BEC5761"/>
    <w:rsid w:val="6484044C"/>
    <w:rsid w:val="73A54224"/>
    <w:rsid w:val="7ACD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2024-03-05T14:14:00Z</dcterms:created>
  <dc:creator>瓜先森</dc:creator>
  <cp:lastModifiedBy>瓜先森</cp:lastModifiedBy>
  <dcterms:modified xsi:type="dcterms:W3CDTF">2024-03-14T09:00:26Z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F4C170C82CA04A44B183CDE3F0BE1051_11</vt:lpwstr>
  </property>
</Properties>
</file>