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A6" w:rsidRDefault="006029A6" w:rsidP="006029A6">
      <w:pPr>
        <w:widowControl/>
        <w:spacing w:line="200" w:lineRule="atLeast"/>
        <w:jc w:val="center"/>
        <w:rPr>
          <w:rFonts w:ascii="Times New Roman" w:eastAsia="方正小标宋_GBK" w:hAnsi="Times New Roman" w:cs="Times New Roman" w:hint="eastAsia"/>
          <w:kern w:val="0"/>
          <w:sz w:val="44"/>
          <w:szCs w:val="44"/>
        </w:rPr>
      </w:pPr>
      <w:r w:rsidRPr="000F6B11">
        <w:rPr>
          <w:rFonts w:ascii="Times New Roman" w:eastAsia="方正小标宋_GBK" w:hAnsi="Times New Roman" w:cs="Times New Roman" w:hint="eastAsia"/>
          <w:kern w:val="0"/>
          <w:sz w:val="44"/>
          <w:szCs w:val="44"/>
        </w:rPr>
        <w:t>重庆商务职业学院</w:t>
      </w:r>
      <w:r w:rsidRPr="000F6B11">
        <w:rPr>
          <w:rFonts w:ascii="Times New Roman" w:eastAsia="方正小标宋_GBK" w:hAnsi="Times New Roman" w:cs="Times New Roman" w:hint="eastAsia"/>
          <w:kern w:val="0"/>
          <w:sz w:val="44"/>
          <w:szCs w:val="44"/>
        </w:rPr>
        <w:t>2019</w:t>
      </w:r>
      <w:r w:rsidRPr="000F6B11">
        <w:rPr>
          <w:rFonts w:ascii="Times New Roman" w:eastAsia="方正小标宋_GBK" w:hAnsi="Times New Roman" w:cs="Times New Roman" w:hint="eastAsia"/>
          <w:kern w:val="0"/>
          <w:sz w:val="44"/>
          <w:szCs w:val="44"/>
        </w:rPr>
        <w:t>年招聘工作人员</w:t>
      </w:r>
      <w:r w:rsidR="00B975F7">
        <w:rPr>
          <w:rFonts w:ascii="Times New Roman" w:eastAsia="方正小标宋_GBK" w:hAnsi="Times New Roman" w:cs="Times New Roman" w:hint="eastAsia"/>
          <w:kern w:val="0"/>
          <w:sz w:val="44"/>
          <w:szCs w:val="44"/>
        </w:rPr>
        <w:t>岗位</w:t>
      </w:r>
      <w:r w:rsidRPr="000F6B11">
        <w:rPr>
          <w:rFonts w:ascii="Times New Roman" w:eastAsia="方正小标宋_GBK" w:hAnsi="Times New Roman" w:cs="Times New Roman" w:hint="eastAsia"/>
          <w:kern w:val="0"/>
          <w:sz w:val="44"/>
          <w:szCs w:val="44"/>
        </w:rPr>
        <w:t>一览表（人事代理类）</w:t>
      </w:r>
    </w:p>
    <w:tbl>
      <w:tblPr>
        <w:tblW w:w="13643" w:type="dxa"/>
        <w:jc w:val="center"/>
        <w:tblInd w:w="93" w:type="dxa"/>
        <w:tblLook w:val="04A0" w:firstRow="1" w:lastRow="0" w:firstColumn="1" w:lastColumn="0" w:noHBand="0" w:noVBand="1"/>
      </w:tblPr>
      <w:tblGrid>
        <w:gridCol w:w="1140"/>
        <w:gridCol w:w="718"/>
        <w:gridCol w:w="709"/>
        <w:gridCol w:w="2268"/>
        <w:gridCol w:w="3372"/>
        <w:gridCol w:w="4727"/>
        <w:gridCol w:w="709"/>
      </w:tblGrid>
      <w:tr w:rsidR="003F7530" w:rsidRPr="003F7530" w:rsidTr="003F7530">
        <w:trPr>
          <w:trHeight w:val="585"/>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530" w:rsidRPr="003F7530" w:rsidRDefault="003F7530" w:rsidP="003F7530">
            <w:pPr>
              <w:widowControl/>
              <w:jc w:val="center"/>
              <w:rPr>
                <w:rFonts w:ascii="方正黑体_GBK" w:eastAsia="方正黑体_GBK" w:hAnsi="宋体" w:cs="宋体"/>
                <w:kern w:val="0"/>
                <w:sz w:val="20"/>
                <w:szCs w:val="20"/>
              </w:rPr>
            </w:pPr>
            <w:r w:rsidRPr="003F7530">
              <w:rPr>
                <w:rFonts w:ascii="方正黑体_GBK" w:eastAsia="方正黑体_GBK" w:hAnsi="宋体" w:cs="宋体" w:hint="eastAsia"/>
                <w:kern w:val="0"/>
                <w:sz w:val="20"/>
                <w:szCs w:val="20"/>
              </w:rPr>
              <w:t>岗位类别</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黑体_GBK" w:eastAsia="方正黑体_GBK" w:hAnsi="宋体" w:cs="宋体"/>
                <w:kern w:val="0"/>
                <w:sz w:val="20"/>
                <w:szCs w:val="20"/>
              </w:rPr>
            </w:pPr>
            <w:r w:rsidRPr="003F7530">
              <w:rPr>
                <w:rFonts w:ascii="方正黑体_GBK" w:eastAsia="方正黑体_GBK" w:hAnsi="宋体" w:cs="宋体" w:hint="eastAsia"/>
                <w:kern w:val="0"/>
                <w:sz w:val="20"/>
                <w:szCs w:val="20"/>
              </w:rPr>
              <w:t>岗位序号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黑体_GBK" w:eastAsia="方正黑体_GBK" w:hAnsi="宋体" w:cs="宋体"/>
                <w:kern w:val="0"/>
                <w:sz w:val="20"/>
                <w:szCs w:val="20"/>
              </w:rPr>
            </w:pPr>
            <w:r w:rsidRPr="003F7530">
              <w:rPr>
                <w:rFonts w:ascii="方正黑体_GBK" w:eastAsia="方正黑体_GBK" w:hAnsi="宋体" w:cs="宋体" w:hint="eastAsia"/>
                <w:kern w:val="0"/>
                <w:sz w:val="20"/>
                <w:szCs w:val="20"/>
              </w:rPr>
              <w:t>招聘人数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黑体_GBK" w:eastAsia="方正黑体_GBK" w:hAnsi="宋体" w:cs="宋体"/>
                <w:kern w:val="0"/>
                <w:sz w:val="20"/>
                <w:szCs w:val="20"/>
              </w:rPr>
            </w:pPr>
            <w:r w:rsidRPr="003F7530">
              <w:rPr>
                <w:rFonts w:ascii="方正黑体_GBK" w:eastAsia="方正黑体_GBK" w:hAnsi="宋体" w:cs="宋体" w:hint="eastAsia"/>
                <w:kern w:val="0"/>
                <w:sz w:val="20"/>
                <w:szCs w:val="20"/>
              </w:rPr>
              <w:t>专业要求</w:t>
            </w:r>
          </w:p>
        </w:tc>
        <w:tc>
          <w:tcPr>
            <w:tcW w:w="3372" w:type="dxa"/>
            <w:tcBorders>
              <w:top w:val="single" w:sz="4" w:space="0" w:color="auto"/>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黑体_GBK" w:eastAsia="方正黑体_GBK" w:hAnsi="宋体" w:cs="宋体"/>
                <w:kern w:val="0"/>
                <w:sz w:val="20"/>
                <w:szCs w:val="20"/>
              </w:rPr>
            </w:pPr>
            <w:r w:rsidRPr="003F7530">
              <w:rPr>
                <w:rFonts w:ascii="方正黑体_GBK" w:eastAsia="方正黑体_GBK" w:hAnsi="宋体" w:cs="宋体" w:hint="eastAsia"/>
                <w:kern w:val="0"/>
                <w:sz w:val="20"/>
                <w:szCs w:val="20"/>
              </w:rPr>
              <w:t>学历要求</w:t>
            </w:r>
          </w:p>
        </w:tc>
        <w:tc>
          <w:tcPr>
            <w:tcW w:w="4727" w:type="dxa"/>
            <w:tcBorders>
              <w:top w:val="single" w:sz="4" w:space="0" w:color="auto"/>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黑体_GBK" w:eastAsia="方正黑体_GBK" w:hAnsi="宋体" w:cs="宋体"/>
                <w:kern w:val="0"/>
                <w:sz w:val="20"/>
                <w:szCs w:val="20"/>
              </w:rPr>
            </w:pPr>
            <w:r w:rsidRPr="003F7530">
              <w:rPr>
                <w:rFonts w:ascii="方正黑体_GBK" w:eastAsia="方正黑体_GBK" w:hAnsi="宋体" w:cs="宋体" w:hint="eastAsia"/>
                <w:kern w:val="0"/>
                <w:sz w:val="20"/>
                <w:szCs w:val="20"/>
              </w:rPr>
              <w:t>其他要求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黑体_GBK" w:eastAsia="方正黑体_GBK" w:hAnsi="宋体" w:cs="宋体"/>
                <w:kern w:val="0"/>
                <w:sz w:val="20"/>
                <w:szCs w:val="20"/>
              </w:rPr>
            </w:pPr>
            <w:r w:rsidRPr="003F7530">
              <w:rPr>
                <w:rFonts w:ascii="方正黑体_GBK" w:eastAsia="方正黑体_GBK" w:hAnsi="宋体" w:cs="宋体" w:hint="eastAsia"/>
                <w:kern w:val="0"/>
                <w:sz w:val="20"/>
                <w:szCs w:val="20"/>
              </w:rPr>
              <w:t>备注</w:t>
            </w:r>
          </w:p>
        </w:tc>
      </w:tr>
      <w:tr w:rsidR="003F7530" w:rsidRPr="003F7530" w:rsidTr="003F7530">
        <w:trPr>
          <w:trHeight w:val="780"/>
          <w:jc w:val="center"/>
        </w:trPr>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专任教师</w:t>
            </w: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岗位1</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工商管理类、经济学类、财政学类、</w:t>
            </w:r>
            <w:proofErr w:type="gramStart"/>
            <w:r w:rsidRPr="003F7530">
              <w:rPr>
                <w:rFonts w:ascii="方正仿宋_GBK" w:eastAsia="方正仿宋_GBK" w:hAnsi="宋体" w:cs="宋体" w:hint="eastAsia"/>
                <w:kern w:val="0"/>
                <w:sz w:val="20"/>
                <w:szCs w:val="20"/>
              </w:rPr>
              <w:t>金融学类</w:t>
            </w:r>
            <w:proofErr w:type="gramEnd"/>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同等条件下持有会计师、CPA、CFA、ACCA证书，或具备财会工作经历、担任企业或高校中层管理人员、高校教研室主任、专业带头人经历者优先。</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585"/>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岗位6</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工商管理类</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同等条件下持有会计师、CPA、CFA、ACCA证书者优先。</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600"/>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岗位7</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工商管理类</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同等条件下具有中级及以上职称，有指导技能竞赛从教经验者优先。</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765"/>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岗位8</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计算机类、电子商务类</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全日制普通高校研究生学历并取得相应学位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同等条件下有企业电子商务运营项目主管、网络营销项目主管、网站建设主管、网站运营主管、新媒体建设以及运营等经历者优先。985高校毕业生可放宽至全日制大学本科。</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765"/>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岗位10</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计算机类</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全日制普通高校研究生学历并取得相应学位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同等条件下熟悉Linux系统云平台的搭建、运维，熟悉Java/Android/Python中一种开发语言，有该语言的项目开发经历者优先。985高校毕业生可放宽至全日制大学本科。</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765"/>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岗位12</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哲学类、政治学类、马克思主义理论类、历史学类</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中共党员</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555"/>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岗位13</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数学类</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无</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765"/>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岗位14</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外国语言文学类（英语）</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可将英语作为工作语言，具有一定文字基础和公文写作能力，能熟练使用计算机和各类办公软件；同等条件下口译能力突出或有高校外事工作经验者优先。</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525"/>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岗位15</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体育学类</w:t>
            </w:r>
            <w:r w:rsidRPr="003F7530">
              <w:rPr>
                <w:rFonts w:ascii="方正仿宋_GBK" w:eastAsia="方正仿宋_GBK" w:hAnsi="宋体" w:cs="宋体" w:hint="eastAsia"/>
                <w:color w:val="000000"/>
                <w:kern w:val="0"/>
                <w:sz w:val="20"/>
                <w:szCs w:val="20"/>
              </w:rPr>
              <w:t>（羽毛球、排球、武术方向）</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同等条件下获得过省市级以上体育专业技能比赛二等奖以上奖励者优先。</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570"/>
          <w:jc w:val="center"/>
        </w:trPr>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非专任教师</w:t>
            </w: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岗位17</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工商管理类、经济学类（审计方向）</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同等条件下有预算编制资格证书和审计相关工作经验者优先。</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750"/>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岗位19</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计算机类</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全日制普通高校研究生学历并取得相应学位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能熟练开发.net或java应用系统，有独立或参与系统开发经历者优先；能熟练配置核心交换机、路由设备等网络设备，取得网络工程师资格者优先；985高校毕业生可放宽至全日制大学本科。</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780"/>
          <w:jc w:val="center"/>
        </w:trPr>
        <w:tc>
          <w:tcPr>
            <w:tcW w:w="1140" w:type="dxa"/>
            <w:vMerge/>
            <w:tcBorders>
              <w:top w:val="nil"/>
              <w:left w:val="single" w:sz="4" w:space="0" w:color="auto"/>
              <w:bottom w:val="single" w:sz="4" w:space="0" w:color="auto"/>
              <w:right w:val="single" w:sz="4" w:space="0" w:color="auto"/>
            </w:tcBorders>
            <w:vAlign w:val="center"/>
            <w:hideMark/>
          </w:tcPr>
          <w:p w:rsidR="003F7530" w:rsidRPr="003F7530" w:rsidRDefault="003F7530" w:rsidP="003F7530">
            <w:pPr>
              <w:widowControl/>
              <w:jc w:val="left"/>
              <w:rPr>
                <w:rFonts w:ascii="方正仿宋_GBK" w:eastAsia="方正仿宋_GBK" w:hAnsi="宋体"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岗位20</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不限</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中共党员，具有较强的组织协调、政策研究和文字综合能力，能熟练应用计算机和各类办公软件；同等条件下具有学校（院系）团委、学生会干部任职经历者优先。</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57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专职辅导员</w:t>
            </w:r>
          </w:p>
        </w:tc>
        <w:tc>
          <w:tcPr>
            <w:tcW w:w="71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岗位22</w:t>
            </w:r>
          </w:p>
        </w:tc>
        <w:tc>
          <w:tcPr>
            <w:tcW w:w="709"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不限</w:t>
            </w:r>
          </w:p>
        </w:tc>
        <w:tc>
          <w:tcPr>
            <w:tcW w:w="3372"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center"/>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全日制985或211高校硕士研究生及以上学历并取得相应学位</w:t>
            </w:r>
          </w:p>
        </w:tc>
        <w:tc>
          <w:tcPr>
            <w:tcW w:w="4727" w:type="dxa"/>
            <w:tcBorders>
              <w:top w:val="nil"/>
              <w:left w:val="nil"/>
              <w:bottom w:val="single" w:sz="4" w:space="0" w:color="auto"/>
              <w:right w:val="single" w:sz="4" w:space="0" w:color="auto"/>
            </w:tcBorders>
            <w:shd w:val="clear" w:color="auto" w:fill="auto"/>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中共党员；同等条件下具有学校（院系）团委、学生会干部任职经历或有辅导员等学生工作经历者优先。</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kern w:val="0"/>
                <w:sz w:val="20"/>
                <w:szCs w:val="20"/>
              </w:rPr>
            </w:pPr>
            <w:r w:rsidRPr="003F7530">
              <w:rPr>
                <w:rFonts w:ascii="方正仿宋_GBK" w:eastAsia="方正仿宋_GBK" w:hAnsi="宋体" w:cs="宋体" w:hint="eastAsia"/>
                <w:kern w:val="0"/>
                <w:sz w:val="20"/>
                <w:szCs w:val="20"/>
              </w:rPr>
              <w:t xml:space="preserve">　</w:t>
            </w:r>
          </w:p>
        </w:tc>
      </w:tr>
      <w:tr w:rsidR="003F7530" w:rsidRPr="003F7530" w:rsidTr="003F7530">
        <w:trPr>
          <w:trHeight w:val="555"/>
          <w:jc w:val="center"/>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7530" w:rsidRPr="003F7530" w:rsidRDefault="003F7530" w:rsidP="003F7530">
            <w:pPr>
              <w:widowControl/>
              <w:jc w:val="center"/>
              <w:rPr>
                <w:rFonts w:ascii="方正仿宋_GBK" w:eastAsia="方正仿宋_GBK" w:hAnsi="宋体" w:cs="宋体"/>
                <w:b/>
                <w:bCs/>
                <w:kern w:val="0"/>
                <w:sz w:val="20"/>
                <w:szCs w:val="20"/>
              </w:rPr>
            </w:pPr>
            <w:r w:rsidRPr="003F7530">
              <w:rPr>
                <w:rFonts w:ascii="方正仿宋_GBK" w:eastAsia="方正仿宋_GBK" w:hAnsi="宋体" w:cs="宋体" w:hint="eastAsia"/>
                <w:b/>
                <w:bCs/>
                <w:kern w:val="0"/>
                <w:sz w:val="20"/>
                <w:szCs w:val="20"/>
              </w:rPr>
              <w:t>合计</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center"/>
              <w:rPr>
                <w:rFonts w:ascii="方正仿宋_GBK" w:eastAsia="方正仿宋_GBK" w:hAnsi="宋体" w:cs="宋体"/>
                <w:b/>
                <w:bCs/>
                <w:kern w:val="0"/>
                <w:sz w:val="20"/>
                <w:szCs w:val="20"/>
              </w:rPr>
            </w:pPr>
            <w:r w:rsidRPr="003F7530">
              <w:rPr>
                <w:rFonts w:ascii="方正仿宋_GBK" w:eastAsia="方正仿宋_GBK" w:hAnsi="宋体" w:cs="宋体" w:hint="eastAsia"/>
                <w:b/>
                <w:bCs/>
                <w:kern w:val="0"/>
                <w:sz w:val="20"/>
                <w:szCs w:val="20"/>
              </w:rPr>
              <w:t>28</w:t>
            </w:r>
          </w:p>
        </w:tc>
        <w:tc>
          <w:tcPr>
            <w:tcW w:w="2268"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b/>
                <w:bCs/>
                <w:kern w:val="0"/>
                <w:sz w:val="20"/>
                <w:szCs w:val="20"/>
              </w:rPr>
            </w:pPr>
            <w:r w:rsidRPr="003F7530">
              <w:rPr>
                <w:rFonts w:ascii="方正仿宋_GBK" w:eastAsia="方正仿宋_GBK" w:hAnsi="宋体" w:cs="宋体" w:hint="eastAsia"/>
                <w:b/>
                <w:bCs/>
                <w:kern w:val="0"/>
                <w:sz w:val="20"/>
                <w:szCs w:val="20"/>
              </w:rPr>
              <w:t xml:space="preserve">　</w:t>
            </w:r>
          </w:p>
        </w:tc>
        <w:tc>
          <w:tcPr>
            <w:tcW w:w="3372"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b/>
                <w:bCs/>
                <w:kern w:val="0"/>
                <w:sz w:val="20"/>
                <w:szCs w:val="20"/>
              </w:rPr>
            </w:pPr>
            <w:r w:rsidRPr="003F7530">
              <w:rPr>
                <w:rFonts w:ascii="方正仿宋_GBK" w:eastAsia="方正仿宋_GBK" w:hAnsi="宋体" w:cs="宋体" w:hint="eastAsia"/>
                <w:b/>
                <w:bCs/>
                <w:kern w:val="0"/>
                <w:sz w:val="20"/>
                <w:szCs w:val="20"/>
              </w:rPr>
              <w:t xml:space="preserve">　</w:t>
            </w:r>
          </w:p>
        </w:tc>
        <w:tc>
          <w:tcPr>
            <w:tcW w:w="4727"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b/>
                <w:bCs/>
                <w:kern w:val="0"/>
                <w:sz w:val="20"/>
                <w:szCs w:val="20"/>
              </w:rPr>
            </w:pPr>
            <w:r w:rsidRPr="003F7530">
              <w:rPr>
                <w:rFonts w:ascii="方正仿宋_GBK" w:eastAsia="方正仿宋_GBK" w:hAnsi="宋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7530" w:rsidRPr="003F7530" w:rsidRDefault="003F7530" w:rsidP="003F7530">
            <w:pPr>
              <w:widowControl/>
              <w:jc w:val="left"/>
              <w:rPr>
                <w:rFonts w:ascii="方正仿宋_GBK" w:eastAsia="方正仿宋_GBK" w:hAnsi="宋体" w:cs="宋体"/>
                <w:b/>
                <w:bCs/>
                <w:kern w:val="0"/>
                <w:sz w:val="20"/>
                <w:szCs w:val="20"/>
              </w:rPr>
            </w:pPr>
            <w:r w:rsidRPr="003F7530">
              <w:rPr>
                <w:rFonts w:ascii="方正仿宋_GBK" w:eastAsia="方正仿宋_GBK" w:hAnsi="宋体" w:cs="宋体" w:hint="eastAsia"/>
                <w:b/>
                <w:bCs/>
                <w:kern w:val="0"/>
                <w:sz w:val="20"/>
                <w:szCs w:val="20"/>
              </w:rPr>
              <w:t xml:space="preserve">　</w:t>
            </w:r>
          </w:p>
        </w:tc>
      </w:tr>
    </w:tbl>
    <w:p w:rsidR="003F7530" w:rsidRDefault="003F7530" w:rsidP="006029A6">
      <w:pPr>
        <w:widowControl/>
        <w:spacing w:line="200" w:lineRule="atLeast"/>
        <w:jc w:val="center"/>
        <w:rPr>
          <w:rFonts w:ascii="Times New Roman" w:eastAsia="方正小标宋_GBK" w:hAnsi="Times New Roman" w:cs="Times New Roman" w:hint="eastAsia"/>
          <w:kern w:val="0"/>
          <w:sz w:val="44"/>
          <w:szCs w:val="44"/>
        </w:rPr>
      </w:pPr>
    </w:p>
    <w:p w:rsidR="003F7530" w:rsidRPr="000F6B11" w:rsidRDefault="003F7530" w:rsidP="006029A6">
      <w:pPr>
        <w:widowControl/>
        <w:spacing w:line="200" w:lineRule="atLeast"/>
        <w:jc w:val="center"/>
        <w:rPr>
          <w:rFonts w:ascii="Times New Roman" w:eastAsia="方正小标宋_GBK" w:hAnsi="Times New Roman" w:cs="Times New Roman"/>
          <w:kern w:val="0"/>
          <w:sz w:val="44"/>
          <w:szCs w:val="44"/>
        </w:rPr>
      </w:pPr>
    </w:p>
    <w:p w:rsidR="00F028C0" w:rsidRDefault="00A31534" w:rsidP="006029A6">
      <w:pPr>
        <w:widowControl/>
        <w:jc w:val="left"/>
        <w:rPr>
          <w:rFonts w:ascii="方正黑体_GBK" w:eastAsia="方正黑体_GBK" w:hAnsi="Times New Roman" w:cs="Times New Roman"/>
          <w:kern w:val="0"/>
          <w:sz w:val="32"/>
          <w:szCs w:val="32"/>
        </w:rPr>
      </w:pPr>
      <w:r w:rsidRPr="00A31534">
        <w:rPr>
          <w:rFonts w:ascii="方正黑体_GBK" w:eastAsia="方正黑体_GBK" w:hAnsi="Times New Roman" w:cs="Times New Roman" w:hint="eastAsia"/>
          <w:kern w:val="0"/>
          <w:sz w:val="32"/>
          <w:szCs w:val="32"/>
        </w:rPr>
        <w:t>学校长期引进博士、副教授、教授等高层次人才，</w:t>
      </w:r>
      <w:r w:rsidR="00816FF3">
        <w:rPr>
          <w:rFonts w:ascii="方正黑体_GBK" w:eastAsia="方正黑体_GBK" w:hAnsi="Times New Roman" w:cs="Times New Roman" w:hint="eastAsia"/>
          <w:kern w:val="0"/>
          <w:sz w:val="32"/>
          <w:szCs w:val="32"/>
        </w:rPr>
        <w:t>待遇优厚，</w:t>
      </w:r>
      <w:r w:rsidRPr="00A31534">
        <w:rPr>
          <w:rFonts w:ascii="方正黑体_GBK" w:eastAsia="方正黑体_GBK" w:hAnsi="Times New Roman" w:cs="Times New Roman" w:hint="eastAsia"/>
          <w:kern w:val="0"/>
          <w:sz w:val="32"/>
          <w:szCs w:val="32"/>
        </w:rPr>
        <w:t>欢迎垂询！</w:t>
      </w:r>
    </w:p>
    <w:p w:rsidR="006029A6" w:rsidRPr="00A31534" w:rsidRDefault="00F028C0" w:rsidP="006029A6">
      <w:pPr>
        <w:widowControl/>
        <w:jc w:val="left"/>
        <w:rPr>
          <w:rFonts w:ascii="方正黑体_GBK" w:eastAsia="方正黑体_GBK" w:hAnsi="Times New Roman" w:cs="Times New Roman"/>
          <w:kern w:val="0"/>
          <w:sz w:val="32"/>
          <w:szCs w:val="32"/>
        </w:rPr>
      </w:pPr>
      <w:bookmarkStart w:id="0" w:name="_GoBack"/>
      <w:r w:rsidRPr="00F028C0">
        <w:rPr>
          <w:rFonts w:ascii="方正黑体_GBK" w:eastAsia="方正黑体_GBK" w:hAnsi="Times New Roman" w:cs="Times New Roman" w:hint="eastAsia"/>
          <w:kern w:val="0"/>
          <w:sz w:val="32"/>
          <w:szCs w:val="32"/>
        </w:rPr>
        <w:t>联系人：王老师；联系电话：18875266887</w:t>
      </w:r>
      <w:r w:rsidR="007F7E21">
        <w:rPr>
          <w:rFonts w:ascii="方正黑体_GBK" w:eastAsia="方正黑体_GBK" w:hAnsi="Times New Roman" w:cs="Times New Roman" w:hint="eastAsia"/>
          <w:kern w:val="0"/>
          <w:sz w:val="32"/>
          <w:szCs w:val="32"/>
        </w:rPr>
        <w:t>；邮箱：</w:t>
      </w:r>
      <w:r w:rsidR="007F7E21" w:rsidRPr="007F7E21">
        <w:rPr>
          <w:rFonts w:ascii="方正黑体_GBK" w:eastAsia="方正黑体_GBK" w:hAnsi="Times New Roman" w:cs="Times New Roman"/>
          <w:kern w:val="0"/>
          <w:sz w:val="32"/>
          <w:szCs w:val="32"/>
        </w:rPr>
        <w:t>cqswxyzp@126.com</w:t>
      </w:r>
      <w:bookmarkEnd w:id="0"/>
    </w:p>
    <w:sectPr w:rsidR="006029A6" w:rsidRPr="00A31534" w:rsidSect="006029A6">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BB" w:rsidRDefault="003713BB" w:rsidP="006029A6">
      <w:r>
        <w:separator/>
      </w:r>
    </w:p>
  </w:endnote>
  <w:endnote w:type="continuationSeparator" w:id="0">
    <w:p w:rsidR="003713BB" w:rsidRDefault="003713BB" w:rsidP="0060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BB" w:rsidRDefault="003713BB" w:rsidP="006029A6">
      <w:r>
        <w:separator/>
      </w:r>
    </w:p>
  </w:footnote>
  <w:footnote w:type="continuationSeparator" w:id="0">
    <w:p w:rsidR="003713BB" w:rsidRDefault="003713BB" w:rsidP="00602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9D"/>
    <w:rsid w:val="0003744D"/>
    <w:rsid w:val="000910C7"/>
    <w:rsid w:val="00176773"/>
    <w:rsid w:val="00196506"/>
    <w:rsid w:val="00227DEC"/>
    <w:rsid w:val="002E0B95"/>
    <w:rsid w:val="003463C3"/>
    <w:rsid w:val="003713BB"/>
    <w:rsid w:val="003B11E5"/>
    <w:rsid w:val="003F7530"/>
    <w:rsid w:val="004039C9"/>
    <w:rsid w:val="00424BCB"/>
    <w:rsid w:val="00450585"/>
    <w:rsid w:val="005C0952"/>
    <w:rsid w:val="005C5781"/>
    <w:rsid w:val="005F2034"/>
    <w:rsid w:val="00600CE7"/>
    <w:rsid w:val="006029A6"/>
    <w:rsid w:val="00647C34"/>
    <w:rsid w:val="006A5BC3"/>
    <w:rsid w:val="00766B7A"/>
    <w:rsid w:val="007A2B66"/>
    <w:rsid w:val="007F7E21"/>
    <w:rsid w:val="00816FF3"/>
    <w:rsid w:val="00855F3A"/>
    <w:rsid w:val="00870236"/>
    <w:rsid w:val="008B6C1D"/>
    <w:rsid w:val="008D7A31"/>
    <w:rsid w:val="00912838"/>
    <w:rsid w:val="00960198"/>
    <w:rsid w:val="00A23054"/>
    <w:rsid w:val="00A31534"/>
    <w:rsid w:val="00A660C8"/>
    <w:rsid w:val="00AD1EA7"/>
    <w:rsid w:val="00AD319D"/>
    <w:rsid w:val="00B209FB"/>
    <w:rsid w:val="00B32A81"/>
    <w:rsid w:val="00B975F7"/>
    <w:rsid w:val="00BE1F56"/>
    <w:rsid w:val="00BF26F8"/>
    <w:rsid w:val="00C575E4"/>
    <w:rsid w:val="00D76EE8"/>
    <w:rsid w:val="00E24CB2"/>
    <w:rsid w:val="00E26B86"/>
    <w:rsid w:val="00F028C0"/>
    <w:rsid w:val="00F1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9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29A6"/>
    <w:rPr>
      <w:sz w:val="18"/>
      <w:szCs w:val="18"/>
    </w:rPr>
  </w:style>
  <w:style w:type="paragraph" w:styleId="a4">
    <w:name w:val="footer"/>
    <w:basedOn w:val="a"/>
    <w:link w:val="Char0"/>
    <w:uiPriority w:val="99"/>
    <w:unhideWhenUsed/>
    <w:rsid w:val="006029A6"/>
    <w:pPr>
      <w:tabs>
        <w:tab w:val="center" w:pos="4153"/>
        <w:tab w:val="right" w:pos="8306"/>
      </w:tabs>
      <w:snapToGrid w:val="0"/>
      <w:jc w:val="left"/>
    </w:pPr>
    <w:rPr>
      <w:sz w:val="18"/>
      <w:szCs w:val="18"/>
    </w:rPr>
  </w:style>
  <w:style w:type="character" w:customStyle="1" w:styleId="Char0">
    <w:name w:val="页脚 Char"/>
    <w:basedOn w:val="a0"/>
    <w:link w:val="a4"/>
    <w:uiPriority w:val="99"/>
    <w:rsid w:val="006029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9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29A6"/>
    <w:rPr>
      <w:sz w:val="18"/>
      <w:szCs w:val="18"/>
    </w:rPr>
  </w:style>
  <w:style w:type="paragraph" w:styleId="a4">
    <w:name w:val="footer"/>
    <w:basedOn w:val="a"/>
    <w:link w:val="Char0"/>
    <w:uiPriority w:val="99"/>
    <w:unhideWhenUsed/>
    <w:rsid w:val="006029A6"/>
    <w:pPr>
      <w:tabs>
        <w:tab w:val="center" w:pos="4153"/>
        <w:tab w:val="right" w:pos="8306"/>
      </w:tabs>
      <w:snapToGrid w:val="0"/>
      <w:jc w:val="left"/>
    </w:pPr>
    <w:rPr>
      <w:sz w:val="18"/>
      <w:szCs w:val="18"/>
    </w:rPr>
  </w:style>
  <w:style w:type="character" w:customStyle="1" w:styleId="Char0">
    <w:name w:val="页脚 Char"/>
    <w:basedOn w:val="a0"/>
    <w:link w:val="a4"/>
    <w:uiPriority w:val="99"/>
    <w:rsid w:val="006029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2866">
      <w:bodyDiv w:val="1"/>
      <w:marLeft w:val="0"/>
      <w:marRight w:val="0"/>
      <w:marTop w:val="0"/>
      <w:marBottom w:val="0"/>
      <w:divBdr>
        <w:top w:val="none" w:sz="0" w:space="0" w:color="auto"/>
        <w:left w:val="none" w:sz="0" w:space="0" w:color="auto"/>
        <w:bottom w:val="none" w:sz="0" w:space="0" w:color="auto"/>
        <w:right w:val="none" w:sz="0" w:space="0" w:color="auto"/>
      </w:divBdr>
    </w:div>
    <w:div w:id="14243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王小均</dc:creator>
  <cp:keywords/>
  <dc:description/>
  <cp:lastModifiedBy>王小均</cp:lastModifiedBy>
  <cp:revision>10</cp:revision>
  <dcterms:created xsi:type="dcterms:W3CDTF">2019-01-02T10:32:00Z</dcterms:created>
  <dcterms:modified xsi:type="dcterms:W3CDTF">2019-02-25T07:24:00Z</dcterms:modified>
</cp:coreProperties>
</file>